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D55" w14:textId="77777777" w:rsidR="00B87F16" w:rsidRDefault="00B87F16" w:rsidP="009F0A9E">
      <w:pPr>
        <w:rPr>
          <w:rFonts w:ascii="Times New Roman" w:eastAsia="Times New Roman" w:hAnsi="Times New Roman" w:cs="Times New Roman"/>
          <w:noProof/>
        </w:rPr>
      </w:pPr>
      <w:bookmarkStart w:id="0" w:name="_GoBack"/>
      <w:r>
        <w:rPr>
          <w:rFonts w:ascii="Roboto" w:eastAsia="Times New Roman" w:hAnsi="Roboto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697E596" wp14:editId="1005E0CA">
            <wp:simplePos x="0" y="0"/>
            <wp:positionH relativeFrom="column">
              <wp:posOffset>565150</wp:posOffset>
            </wp:positionH>
            <wp:positionV relativeFrom="paragraph">
              <wp:posOffset>0</wp:posOffset>
            </wp:positionV>
            <wp:extent cx="5429250" cy="916305"/>
            <wp:effectExtent l="0" t="0" r="0" b="0"/>
            <wp:wrapTight wrapText="bothSides">
              <wp:wrapPolygon edited="0">
                <wp:start x="0" y="0"/>
                <wp:lineTo x="0" y="21106"/>
                <wp:lineTo x="21524" y="21106"/>
                <wp:lineTo x="21524" y="0"/>
                <wp:lineTo x="0" y="0"/>
              </wp:wrapPolygon>
            </wp:wrapTight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C15F43" w14:textId="77777777" w:rsidR="00990DD2" w:rsidRDefault="00990DD2" w:rsidP="003246F1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br/>
      </w:r>
    </w:p>
    <w:p w14:paraId="3016B9B3" w14:textId="77777777" w:rsidR="00990DD2" w:rsidRDefault="00990DD2" w:rsidP="003246F1">
      <w:pPr>
        <w:pStyle w:val="Title"/>
        <w:jc w:val="center"/>
        <w:rPr>
          <w:sz w:val="48"/>
          <w:szCs w:val="48"/>
        </w:rPr>
      </w:pPr>
    </w:p>
    <w:p w14:paraId="6491EE31" w14:textId="4B705918" w:rsidR="00A8652F" w:rsidRPr="00990DD2" w:rsidRDefault="003246F1" w:rsidP="003246F1">
      <w:pPr>
        <w:pStyle w:val="Title"/>
        <w:jc w:val="center"/>
        <w:rPr>
          <w:sz w:val="48"/>
          <w:szCs w:val="48"/>
        </w:rPr>
      </w:pPr>
      <w:r w:rsidRPr="00990DD2">
        <w:rPr>
          <w:sz w:val="48"/>
          <w:szCs w:val="48"/>
        </w:rPr>
        <w:t xml:space="preserve">General </w:t>
      </w:r>
      <w:r w:rsidR="00B87F16" w:rsidRPr="00990DD2">
        <w:rPr>
          <w:sz w:val="48"/>
          <w:szCs w:val="48"/>
        </w:rPr>
        <w:t xml:space="preserve">Program Information </w:t>
      </w:r>
      <w:r w:rsidR="00C404E0" w:rsidRPr="00990DD2">
        <w:rPr>
          <w:rFonts w:ascii="Times New Roman" w:eastAsia="Times New Roman" w:hAnsi="Times New Roman" w:cs="Times New Roman"/>
          <w:sz w:val="48"/>
          <w:szCs w:val="48"/>
        </w:rPr>
        <w:fldChar w:fldCharType="begin"/>
      </w:r>
      <w:r w:rsidR="00C404E0" w:rsidRPr="00990DD2">
        <w:rPr>
          <w:rFonts w:ascii="Times New Roman" w:eastAsia="Times New Roman" w:hAnsi="Times New Roman" w:cs="Times New Roman"/>
          <w:sz w:val="48"/>
          <w:szCs w:val="48"/>
        </w:rPr>
        <w:instrText xml:space="preserve"> INCLUDEPICTURE "https://mlvyfn9bbszr.i.optimole.com/f4r-yPg-XXilmDZR/w:auto/h:auto/q:75/https:/activeswv.org/wp-content/uploads/2020/10/WalkWithEaseProgram-FEATURED.jpg" \* MERGEFORMATINET </w:instrText>
      </w:r>
      <w:r w:rsidR="00C404E0" w:rsidRPr="00990DD2">
        <w:rPr>
          <w:rFonts w:ascii="Times New Roman" w:eastAsia="Times New Roman" w:hAnsi="Times New Roman" w:cs="Times New Roman"/>
          <w:sz w:val="48"/>
          <w:szCs w:val="48"/>
        </w:rPr>
        <w:fldChar w:fldCharType="end"/>
      </w:r>
    </w:p>
    <w:p w14:paraId="2D9EA920" w14:textId="77777777" w:rsidR="009F0A9E" w:rsidRPr="009F0A9E" w:rsidRDefault="009F0A9E" w:rsidP="009F0A9E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60856F25" w14:textId="48E738EE" w:rsidR="00603EC9" w:rsidRPr="00092F3C" w:rsidRDefault="00B74C55" w:rsidP="00536547">
      <w:pPr>
        <w:shd w:val="clear" w:color="auto" w:fill="FFFFFF"/>
        <w:rPr>
          <w:rFonts w:ascii="Montserrat" w:eastAsia="Times New Roman" w:hAnsi="Montserrat" w:cs="Times New Roman"/>
          <w:color w:val="000000" w:themeColor="text1"/>
          <w:sz w:val="22"/>
          <w:szCs w:val="22"/>
        </w:rPr>
      </w:pPr>
      <w:r w:rsidRPr="00092F3C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What is Walk with Ease?</w:t>
      </w:r>
      <w:r w:rsidRPr="00092F3C">
        <w:rPr>
          <w:rFonts w:ascii="Montserrat" w:eastAsia="Times New Roman" w:hAnsi="Montserrat" w:cs="Times New Roman"/>
          <w:color w:val="000000" w:themeColor="text1"/>
          <w:sz w:val="22"/>
          <w:szCs w:val="22"/>
        </w:rPr>
        <w:br/>
        <w:t>​</w:t>
      </w:r>
      <w:r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Walk with Ease is a </w:t>
      </w:r>
      <w:r w:rsidR="00603EC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six-week </w:t>
      </w:r>
      <w:r w:rsidR="006B3638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intervention </w:t>
      </w:r>
      <w:r w:rsidR="00603EC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program </w:t>
      </w:r>
      <w:r w:rsidR="00DA34B7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designed to help</w:t>
      </w:r>
      <w:r w:rsidR="00603EC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  <w:r w:rsidR="00B42D90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individuals</w:t>
      </w:r>
      <w:r w:rsidR="00603EC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become more </w:t>
      </w:r>
      <w:r w:rsidR="00DA34B7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physically </w:t>
      </w:r>
      <w:r w:rsidR="00603EC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active</w:t>
      </w:r>
      <w:r w:rsidR="006B49D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through walking. </w:t>
      </w:r>
      <w:r w:rsidR="00DA34B7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The program offers participants a chance to </w:t>
      </w:r>
      <w:r w:rsidR="00BB336E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participate in a supervised </w:t>
      </w:r>
      <w:r w:rsidR="00DA34B7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individualized </w:t>
      </w:r>
      <w:r w:rsidR="0044731F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walking </w:t>
      </w:r>
      <w:r w:rsidR="00B42D90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plan</w:t>
      </w:r>
      <w:r w:rsidR="00E354E4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, </w:t>
      </w:r>
      <w:r w:rsidR="006B49D9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learn how to safely progress that program over time</w:t>
      </w:r>
      <w:r w:rsidR="00E354E4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, and increase walking ability each week.</w:t>
      </w:r>
      <w:r w:rsidR="00641193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  <w:r w:rsidR="0001475C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Participants will learn skills to build healthy habits. </w:t>
      </w:r>
      <w:r w:rsidR="0080435E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Programming is available in different formats including group and self-directed (virtual)</w:t>
      </w:r>
      <w:r w:rsidR="003246F1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options, but availability varies depending on location, staff and local resources. </w:t>
      </w:r>
    </w:p>
    <w:p w14:paraId="4C106A93" w14:textId="7B38760F" w:rsidR="00603EC9" w:rsidRPr="00990DD2" w:rsidRDefault="00603EC9" w:rsidP="00536547">
      <w:pPr>
        <w:shd w:val="clear" w:color="auto" w:fill="FFFFFF"/>
        <w:rPr>
          <w:rFonts w:ascii="Montserrat" w:eastAsia="Times New Roman" w:hAnsi="Montserrat" w:cs="Times New Roman"/>
          <w:color w:val="2F5496" w:themeColor="accent1" w:themeShade="BF"/>
          <w:sz w:val="16"/>
          <w:szCs w:val="16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10591806" w14:textId="77777777" w:rsidR="008A172D" w:rsidRPr="00092F3C" w:rsidRDefault="008A172D" w:rsidP="00536547">
      <w:pPr>
        <w:shd w:val="clear" w:color="auto" w:fill="FFFFFF"/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</w:pPr>
      <w:r w:rsidRPr="00092F3C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Who would benefit from Walk with Ease?</w:t>
      </w:r>
    </w:p>
    <w:p w14:paraId="104F2CC2" w14:textId="0242D64F" w:rsidR="00B74C55" w:rsidRPr="00B123E4" w:rsidRDefault="008A172D" w:rsidP="00536547">
      <w:p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W</w:t>
      </w:r>
      <w:r w:rsidR="00764888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alk with Ease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was</w:t>
      </w:r>
      <w:r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  <w:r w:rsidR="00764888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developed by the Arthritis Foundation </w:t>
      </w:r>
      <w:r w:rsidR="00B74C55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for the self-management of </w:t>
      </w:r>
      <w:r w:rsidR="00764888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a</w:t>
      </w:r>
      <w:r w:rsidR="00B74C55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rthritis pain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, but is </w:t>
      </w:r>
      <w:r w:rsidR="00AC0E85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beneficial for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reducing risk of falling or for</w:t>
      </w:r>
      <w:r w:rsidR="00AC0E85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individuals with other chronic health conditions such as heart disease, diabetes, cancer, osteoporosis, depression, and anxiety. </w:t>
      </w:r>
      <w:r w:rsidR="003366D3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The program is built on the principal that physical activity is important for health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and independence with age</w:t>
      </w:r>
      <w:r w:rsidR="003366D3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. </w:t>
      </w:r>
    </w:p>
    <w:p w14:paraId="5C5C26FD" w14:textId="0C175D4A" w:rsidR="00B74C55" w:rsidRPr="00990DD2" w:rsidRDefault="00B74C55" w:rsidP="00536547">
      <w:pPr>
        <w:shd w:val="clear" w:color="auto" w:fill="FFFFFF"/>
        <w:rPr>
          <w:rFonts w:ascii="Montserrat" w:eastAsia="Times New Roman" w:hAnsi="Montserrat" w:cs="Times New Roman"/>
          <w:color w:val="9B9B9B"/>
          <w:sz w:val="16"/>
          <w:szCs w:val="16"/>
        </w:rPr>
      </w:pPr>
    </w:p>
    <w:p w14:paraId="1D4CB5D0" w14:textId="75BFA7D7" w:rsidR="00F51CBD" w:rsidRPr="00092F3C" w:rsidRDefault="00B74C55" w:rsidP="00536547">
      <w:pPr>
        <w:shd w:val="clear" w:color="auto" w:fill="FFFFFF"/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</w:pPr>
      <w:r w:rsidRPr="00092F3C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What does Walk with Ease include?</w:t>
      </w:r>
      <w:r w:rsidR="00586AD3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</w:p>
    <w:p w14:paraId="05D390D0" w14:textId="71A23996" w:rsidR="003246F1" w:rsidRDefault="003246F1" w:rsidP="003246F1">
      <w:pPr>
        <w:pStyle w:val="ListParagraph"/>
        <w:numPr>
          <w:ilvl w:val="0"/>
          <w:numId w:val="12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Access to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 print /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online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book</w:t>
      </w:r>
    </w:p>
    <w:p w14:paraId="4E26A70C" w14:textId="490FF4F2" w:rsidR="003246F1" w:rsidRPr="003246F1" w:rsidRDefault="003246F1" w:rsidP="003246F1">
      <w:pPr>
        <w:pStyle w:val="ListParagraph"/>
        <w:numPr>
          <w:ilvl w:val="0"/>
          <w:numId w:val="12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Online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resources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designed to assist with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goal setting and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self-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monitoring. </w:t>
      </w:r>
    </w:p>
    <w:p w14:paraId="2E42E86F" w14:textId="09F6A0E8" w:rsidR="00F51CBD" w:rsidRPr="00B123E4" w:rsidRDefault="003246F1" w:rsidP="00536547">
      <w:pPr>
        <w:pStyle w:val="ListParagraph"/>
        <w:numPr>
          <w:ilvl w:val="0"/>
          <w:numId w:val="12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Tips and encouragement to gradually increase frequency and duration of walking</w:t>
      </w:r>
    </w:p>
    <w:p w14:paraId="0F8A83BD" w14:textId="28FA51AC" w:rsidR="00586AD3" w:rsidRPr="00AC0E85" w:rsidRDefault="0080435E" w:rsidP="00536547">
      <w:pPr>
        <w:pStyle w:val="ListParagraph"/>
        <w:numPr>
          <w:ilvl w:val="0"/>
          <w:numId w:val="12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Training on exercises to improve function</w:t>
      </w:r>
      <w:r w:rsidR="00B87F16" w:rsidRPr="003246F1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br/>
      </w:r>
    </w:p>
    <w:p w14:paraId="2A32A96B" w14:textId="629039A2" w:rsidR="00536547" w:rsidRPr="006D2DC2" w:rsidRDefault="00990DD2" w:rsidP="00536547">
      <w:pPr>
        <w:shd w:val="clear" w:color="auto" w:fill="FFFFFF"/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</w:pPr>
      <w:r w:rsidRPr="00586AD3"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u w:val="single"/>
        </w:rPr>
        <w:drawing>
          <wp:anchor distT="0" distB="0" distL="114300" distR="114300" simplePos="0" relativeHeight="251660288" behindDoc="1" locked="0" layoutInCell="1" allowOverlap="1" wp14:anchorId="19E99652" wp14:editId="4BD2B335">
            <wp:simplePos x="0" y="0"/>
            <wp:positionH relativeFrom="margin">
              <wp:posOffset>6158865</wp:posOffset>
            </wp:positionH>
            <wp:positionV relativeFrom="paragraph">
              <wp:posOffset>10160</wp:posOffset>
            </wp:positionV>
            <wp:extent cx="581660" cy="641350"/>
            <wp:effectExtent l="0" t="0" r="8890" b="6350"/>
            <wp:wrapTight wrapText="bothSides">
              <wp:wrapPolygon edited="0">
                <wp:start x="0" y="0"/>
                <wp:lineTo x="0" y="21172"/>
                <wp:lineTo x="21223" y="21172"/>
                <wp:lineTo x="21223" y="0"/>
                <wp:lineTo x="0" y="0"/>
              </wp:wrapPolygon>
            </wp:wrapTight>
            <wp:docPr id="3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CC7530-6BD8-4873-8DC4-E35D176D2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DCC7530-6BD8-4873-8DC4-E35D176D24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85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70C74C5" wp14:editId="46FA75E5">
            <wp:simplePos x="0" y="0"/>
            <wp:positionH relativeFrom="column">
              <wp:posOffset>4407535</wp:posOffset>
            </wp:positionH>
            <wp:positionV relativeFrom="paragraph">
              <wp:posOffset>18415</wp:posOffset>
            </wp:positionV>
            <wp:extent cx="1567815" cy="558800"/>
            <wp:effectExtent l="0" t="0" r="0" b="0"/>
            <wp:wrapTight wrapText="bothSides">
              <wp:wrapPolygon edited="0">
                <wp:start x="0" y="0"/>
                <wp:lineTo x="0" y="20618"/>
                <wp:lineTo x="21259" y="20618"/>
                <wp:lineTo x="21259" y="0"/>
                <wp:lineTo x="0" y="0"/>
              </wp:wrapPolygon>
            </wp:wrapTight>
            <wp:docPr id="12" name="Picture 1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EBDB03-6AEC-4346-AC6B-ED016FB3BC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BBEBDB03-6AEC-4346-AC6B-ED016FB3BC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0A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How Does the Program Work</w:t>
      </w:r>
      <w:r w:rsidR="00AC0E85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 xml:space="preserve"> in Iowa</w:t>
      </w:r>
      <w:r w:rsidR="00536547" w:rsidRPr="006D2DC2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?</w:t>
      </w:r>
    </w:p>
    <w:p w14:paraId="5917D854" w14:textId="22C7D32B" w:rsidR="00536547" w:rsidRDefault="00C1320A" w:rsidP="00AC0E85">
      <w:pPr>
        <w:shd w:val="clear" w:color="auto" w:fill="FFFFFF"/>
        <w:ind w:right="270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The Walk with Ease program i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n Iowa is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managed jointly by </w:t>
      </w:r>
      <w:proofErr w:type="spellStart"/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CHPcommunity</w:t>
      </w:r>
      <w:proofErr w:type="spellEnd"/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and by a research team affiliated with the Iowa State University (ISU) Translational Research Network (U-TuRN) to facilitate standardized delivery and coordination across the state. Enrollment generally requires a small fee (~$10-15) for the book / access but fees may be waived in certain settings. It is offered and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delivered in different formats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, but availability </w:t>
      </w:r>
      <w:r w:rsidR="00990DD2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depends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on location</w:t>
      </w:r>
      <w:r w:rsidR="00990DD2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, timing and resources.</w:t>
      </w:r>
    </w:p>
    <w:p w14:paraId="4C61C13B" w14:textId="0FED3DF9" w:rsidR="00586AD3" w:rsidRDefault="00536547" w:rsidP="00586AD3">
      <w:pPr>
        <w:pStyle w:val="ListParagraph"/>
        <w:numPr>
          <w:ilvl w:val="0"/>
          <w:numId w:val="14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The </w:t>
      </w:r>
      <w:r w:rsidRPr="00586AD3"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u w:val="single"/>
        </w:rPr>
        <w:t xml:space="preserve">Group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version</w:t>
      </w:r>
      <w:r w:rsidR="0058274E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s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of the program 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generally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meet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in community-based locations and feature a trained Walk with Ease leader that guides participants through the 6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-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week program. Participants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use 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 print or online book but also typically meet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in-person 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to walk and exercise together.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P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rogramming 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may be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3 days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/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week for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6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w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eeks, but 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may be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2 days</w:t>
      </w:r>
      <w:r w:rsidR="00AC0E85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/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week for 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9 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weeks. </w:t>
      </w:r>
    </w:p>
    <w:p w14:paraId="7627BB92" w14:textId="6D9D8345" w:rsidR="00536547" w:rsidRPr="00586AD3" w:rsidRDefault="00536547" w:rsidP="00586AD3">
      <w:pPr>
        <w:pStyle w:val="ListParagraph"/>
        <w:numPr>
          <w:ilvl w:val="0"/>
          <w:numId w:val="14"/>
        </w:num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The </w:t>
      </w:r>
      <w:r w:rsidRPr="00586AD3"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</w:rPr>
        <w:t>Self-Directed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version is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designed to be completed independently with participants building in walking and exercise on their own</w:t>
      </w:r>
      <w:r w:rsidR="003246F1"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.</w:t>
      </w:r>
      <w:r w:rsidRP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 S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ome locations may offer a hybrid ‘</w:t>
      </w:r>
      <w:r w:rsidR="00586AD3" w:rsidRPr="00586AD3">
        <w:rPr>
          <w:rFonts w:ascii="Montserrat" w:eastAsia="Times New Roman" w:hAnsi="Montserrat" w:cs="Times New Roman"/>
          <w:b/>
          <w:color w:val="000000" w:themeColor="text1"/>
          <w:sz w:val="21"/>
          <w:szCs w:val="21"/>
        </w:rPr>
        <w:t xml:space="preserve">Self-Directed Enhanced’ </w:t>
      </w:r>
      <w:r w:rsidR="00586AD3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version that is self-guided but includes some coordination and centralized communication by a local leader, or supplemental group walks. </w:t>
      </w:r>
    </w:p>
    <w:p w14:paraId="6D53D5C9" w14:textId="3E0CBF1F" w:rsidR="00536547" w:rsidRPr="006D2DC2" w:rsidRDefault="00536547" w:rsidP="00536547">
      <w:pPr>
        <w:shd w:val="clear" w:color="auto" w:fill="FFFFFF"/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u w:val="single"/>
        </w:rPr>
      </w:pPr>
    </w:p>
    <w:p w14:paraId="443D62B3" w14:textId="0ABB53AB" w:rsidR="00536547" w:rsidRPr="006D2DC2" w:rsidRDefault="00536547" w:rsidP="00536547">
      <w:pPr>
        <w:shd w:val="clear" w:color="auto" w:fill="FFFFFF"/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</w:pPr>
      <w:r w:rsidRPr="006D2DC2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u w:val="single"/>
        </w:rPr>
        <w:t>What are the requirements for Walk with Ease?</w:t>
      </w:r>
    </w:p>
    <w:p w14:paraId="6081DC0E" w14:textId="592434B1" w:rsidR="00536547" w:rsidRPr="00586AD3" w:rsidRDefault="00586AD3" w:rsidP="00586AD3">
      <w:pPr>
        <w:shd w:val="clear" w:color="auto" w:fill="FFFFFF"/>
        <w:rPr>
          <w:rFonts w:ascii="Montserrat" w:eastAsia="Times New Roman" w:hAnsi="Montserrat" w:cs="Times New Roman"/>
          <w:color w:val="000000" w:themeColor="text1"/>
          <w:sz w:val="21"/>
          <w:szCs w:val="21"/>
        </w:rPr>
      </w:pP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Requirements vary depending on location and on whether the program is linked to specific research protocols. There are no specific age requirements for general enrollment but </w:t>
      </w:r>
      <w:r w:rsidR="003246F1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Walk with Ease is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generally targeted to serve, inactive older adults since it focuses on building foundational levels of walking. The only physical requirement is that p</w:t>
      </w:r>
      <w:r w:rsidR="00536547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articipants must be </w:t>
      </w:r>
      <w:r w:rsidR="00536547" w:rsidRPr="00B123E4"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 xml:space="preserve">able to stand for at least 10 consecutive minutes, without increasing pain. The use of a walker or cane is permitted. </w:t>
      </w:r>
      <w:r>
        <w:rPr>
          <w:rFonts w:ascii="Montserrat" w:eastAsia="Times New Roman" w:hAnsi="Montserrat" w:cs="Times New Roman"/>
          <w:color w:val="000000" w:themeColor="text1"/>
          <w:sz w:val="21"/>
          <w:szCs w:val="21"/>
        </w:rPr>
        <w:t>Approval from a physician is recommended and sometimes required.</w:t>
      </w:r>
    </w:p>
    <w:sectPr w:rsidR="00536547" w:rsidRPr="00586AD3" w:rsidSect="00586A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FABF" w14:textId="77777777" w:rsidR="00F178A5" w:rsidRDefault="00F178A5" w:rsidP="00B74C55">
      <w:r>
        <w:separator/>
      </w:r>
    </w:p>
  </w:endnote>
  <w:endnote w:type="continuationSeparator" w:id="0">
    <w:p w14:paraId="66F5CC16" w14:textId="77777777" w:rsidR="00F178A5" w:rsidRDefault="00F178A5" w:rsidP="00B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2CB6" w14:textId="1C42FC13" w:rsidR="00AC0E85" w:rsidRPr="00990DD2" w:rsidRDefault="00AC0E85">
    <w:pPr>
      <w:pStyle w:val="Footer"/>
      <w:rPr>
        <w:sz w:val="20"/>
        <w:szCs w:val="20"/>
      </w:rPr>
    </w:pPr>
    <w:r w:rsidRPr="00990DD2">
      <w:rPr>
        <w:sz w:val="20"/>
        <w:szCs w:val="20"/>
      </w:rPr>
      <w:t>For Additional information,</w:t>
    </w:r>
    <w:r w:rsidR="00990DD2" w:rsidRPr="00990DD2">
      <w:rPr>
        <w:sz w:val="20"/>
        <w:szCs w:val="20"/>
      </w:rPr>
      <w:t xml:space="preserve"> contact </w:t>
    </w:r>
    <w:proofErr w:type="spellStart"/>
    <w:r w:rsidR="00990DD2" w:rsidRPr="00990DD2">
      <w:rPr>
        <w:sz w:val="20"/>
        <w:szCs w:val="20"/>
      </w:rPr>
      <w:t>CHPcommunity</w:t>
    </w:r>
    <w:proofErr w:type="spellEnd"/>
    <w:r w:rsidR="00990DD2" w:rsidRPr="00990DD2">
      <w:rPr>
        <w:sz w:val="20"/>
        <w:szCs w:val="20"/>
      </w:rPr>
      <w:t xml:space="preserve"> at </w:t>
    </w:r>
    <w:r w:rsidR="00990DD2" w:rsidRPr="00990DD2">
      <w:rPr>
        <w:rFonts w:ascii="Calibri" w:eastAsia="Times New Roman" w:hAnsi="Calibri" w:cs="Calibri"/>
        <w:bCs/>
        <w:color w:val="000000"/>
        <w:sz w:val="20"/>
        <w:szCs w:val="20"/>
      </w:rPr>
      <w:t>515.635.1285</w:t>
    </w:r>
    <w:r w:rsidR="00990DD2" w:rsidRPr="00990DD2">
      <w:rPr>
        <w:rFonts w:ascii="Calibri" w:eastAsia="Times New Roman" w:hAnsi="Calibri" w:cs="Calibri"/>
        <w:bCs/>
        <w:color w:val="000000"/>
        <w:sz w:val="20"/>
        <w:szCs w:val="20"/>
      </w:rPr>
      <w:t xml:space="preserve"> or visit </w:t>
    </w:r>
    <w:hyperlink r:id="rId1" w:tgtFrame="_blank" w:history="1">
      <w:r w:rsidR="00990DD2" w:rsidRPr="00990DD2">
        <w:rPr>
          <w:rFonts w:ascii="Calibri" w:eastAsia="Times New Roman" w:hAnsi="Calibri" w:cs="Calibri"/>
          <w:bCs/>
          <w:color w:val="0563C1"/>
          <w:sz w:val="20"/>
          <w:szCs w:val="20"/>
          <w:u w:val="single"/>
        </w:rPr>
        <w:t>www.chpcommunity.org</w:t>
      </w:r>
    </w:hyperlink>
    <w:r w:rsidR="00990DD2" w:rsidRPr="00990DD2">
      <w:rPr>
        <w:rFonts w:ascii="Calibri" w:eastAsia="Times New Roman" w:hAnsi="Calibri" w:cs="Calibri"/>
        <w:bCs/>
        <w:color w:val="000000"/>
        <w:sz w:val="20"/>
        <w:szCs w:val="20"/>
      </w:rPr>
      <w:t>. For specific questions about Walk with Ease,</w:t>
    </w:r>
    <w:r w:rsidRPr="00990DD2">
      <w:rPr>
        <w:sz w:val="20"/>
        <w:szCs w:val="20"/>
      </w:rPr>
      <w:t xml:space="preserve"> visit WalkwithEaseISU.org or email the project team at </w:t>
    </w:r>
    <w:hyperlink r:id="rId2" w:history="1">
      <w:r w:rsidRPr="00990DD2">
        <w:rPr>
          <w:rStyle w:val="Hyperlink"/>
          <w:sz w:val="20"/>
          <w:szCs w:val="20"/>
        </w:rPr>
        <w:t>walkwithease@iastate.edu</w:t>
      </w:r>
    </w:hyperlink>
    <w:r w:rsidRPr="00990DD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E873" w14:textId="77777777" w:rsidR="00F178A5" w:rsidRDefault="00F178A5" w:rsidP="00B74C55">
      <w:r>
        <w:separator/>
      </w:r>
    </w:p>
  </w:footnote>
  <w:footnote w:type="continuationSeparator" w:id="0">
    <w:p w14:paraId="2F32F40B" w14:textId="77777777" w:rsidR="00F178A5" w:rsidRDefault="00F178A5" w:rsidP="00B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B9"/>
    <w:multiLevelType w:val="hybridMultilevel"/>
    <w:tmpl w:val="E060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70B"/>
    <w:multiLevelType w:val="hybridMultilevel"/>
    <w:tmpl w:val="7636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15E"/>
    <w:multiLevelType w:val="hybridMultilevel"/>
    <w:tmpl w:val="B1D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41BA"/>
    <w:multiLevelType w:val="hybridMultilevel"/>
    <w:tmpl w:val="6C9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D9"/>
    <w:multiLevelType w:val="hybridMultilevel"/>
    <w:tmpl w:val="066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2C9"/>
    <w:multiLevelType w:val="hybridMultilevel"/>
    <w:tmpl w:val="3924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72A4C"/>
    <w:multiLevelType w:val="hybridMultilevel"/>
    <w:tmpl w:val="B8B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3C93"/>
    <w:multiLevelType w:val="multilevel"/>
    <w:tmpl w:val="170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67604"/>
    <w:multiLevelType w:val="hybridMultilevel"/>
    <w:tmpl w:val="892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4BE"/>
    <w:multiLevelType w:val="hybridMultilevel"/>
    <w:tmpl w:val="1E6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1DC5"/>
    <w:multiLevelType w:val="hybridMultilevel"/>
    <w:tmpl w:val="FF063A8A"/>
    <w:lvl w:ilvl="0" w:tplc="FF10B9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3D25"/>
    <w:multiLevelType w:val="hybridMultilevel"/>
    <w:tmpl w:val="0766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7DBE"/>
    <w:multiLevelType w:val="hybridMultilevel"/>
    <w:tmpl w:val="8182F08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7ED572D3"/>
    <w:multiLevelType w:val="multilevel"/>
    <w:tmpl w:val="A97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55"/>
    <w:rsid w:val="00007DA0"/>
    <w:rsid w:val="0001475C"/>
    <w:rsid w:val="00014ADA"/>
    <w:rsid w:val="00080853"/>
    <w:rsid w:val="00092F3C"/>
    <w:rsid w:val="000B6F75"/>
    <w:rsid w:val="000F2FCF"/>
    <w:rsid w:val="00105CE8"/>
    <w:rsid w:val="00150040"/>
    <w:rsid w:val="001530DA"/>
    <w:rsid w:val="00175BA5"/>
    <w:rsid w:val="001925F5"/>
    <w:rsid w:val="001B77E7"/>
    <w:rsid w:val="001D4BA9"/>
    <w:rsid w:val="00250C52"/>
    <w:rsid w:val="00254776"/>
    <w:rsid w:val="00297AEF"/>
    <w:rsid w:val="002C4541"/>
    <w:rsid w:val="002C4E08"/>
    <w:rsid w:val="003246F1"/>
    <w:rsid w:val="003366D3"/>
    <w:rsid w:val="00337797"/>
    <w:rsid w:val="00343716"/>
    <w:rsid w:val="00353E95"/>
    <w:rsid w:val="00357803"/>
    <w:rsid w:val="00365D75"/>
    <w:rsid w:val="00442961"/>
    <w:rsid w:val="00446A9D"/>
    <w:rsid w:val="0044731F"/>
    <w:rsid w:val="00447AB0"/>
    <w:rsid w:val="00450B81"/>
    <w:rsid w:val="00492A8A"/>
    <w:rsid w:val="004E2DD1"/>
    <w:rsid w:val="00505DF8"/>
    <w:rsid w:val="00526D62"/>
    <w:rsid w:val="00536547"/>
    <w:rsid w:val="00572CB9"/>
    <w:rsid w:val="0058274E"/>
    <w:rsid w:val="00586AD3"/>
    <w:rsid w:val="005B5617"/>
    <w:rsid w:val="005C3755"/>
    <w:rsid w:val="00603EC9"/>
    <w:rsid w:val="006206FA"/>
    <w:rsid w:val="00641193"/>
    <w:rsid w:val="00646DB5"/>
    <w:rsid w:val="00653733"/>
    <w:rsid w:val="00672781"/>
    <w:rsid w:val="006765B2"/>
    <w:rsid w:val="006A7B89"/>
    <w:rsid w:val="006B3638"/>
    <w:rsid w:val="006B49D9"/>
    <w:rsid w:val="006D2DC2"/>
    <w:rsid w:val="00701266"/>
    <w:rsid w:val="00707B6A"/>
    <w:rsid w:val="0074568D"/>
    <w:rsid w:val="00764888"/>
    <w:rsid w:val="0077231B"/>
    <w:rsid w:val="0079635D"/>
    <w:rsid w:val="007A038A"/>
    <w:rsid w:val="007A4EED"/>
    <w:rsid w:val="007D1ACB"/>
    <w:rsid w:val="0080435E"/>
    <w:rsid w:val="00821321"/>
    <w:rsid w:val="0085752F"/>
    <w:rsid w:val="00863622"/>
    <w:rsid w:val="008811E4"/>
    <w:rsid w:val="008934C4"/>
    <w:rsid w:val="008A172D"/>
    <w:rsid w:val="008E1EC8"/>
    <w:rsid w:val="009166C8"/>
    <w:rsid w:val="00925BF5"/>
    <w:rsid w:val="00990DD2"/>
    <w:rsid w:val="009F0A9E"/>
    <w:rsid w:val="009F6F3A"/>
    <w:rsid w:val="00A2468D"/>
    <w:rsid w:val="00A273D3"/>
    <w:rsid w:val="00A42DB0"/>
    <w:rsid w:val="00A8652F"/>
    <w:rsid w:val="00AA1ED6"/>
    <w:rsid w:val="00AB5184"/>
    <w:rsid w:val="00AC0E85"/>
    <w:rsid w:val="00AC1BE6"/>
    <w:rsid w:val="00AC369D"/>
    <w:rsid w:val="00AC57ED"/>
    <w:rsid w:val="00B123E4"/>
    <w:rsid w:val="00B42D90"/>
    <w:rsid w:val="00B74C55"/>
    <w:rsid w:val="00B76D1F"/>
    <w:rsid w:val="00B87F16"/>
    <w:rsid w:val="00BB336E"/>
    <w:rsid w:val="00BE52F7"/>
    <w:rsid w:val="00BF628B"/>
    <w:rsid w:val="00BF7272"/>
    <w:rsid w:val="00C1284C"/>
    <w:rsid w:val="00C1320A"/>
    <w:rsid w:val="00C17859"/>
    <w:rsid w:val="00C27761"/>
    <w:rsid w:val="00C404E0"/>
    <w:rsid w:val="00C53AD0"/>
    <w:rsid w:val="00CC5C46"/>
    <w:rsid w:val="00CD0993"/>
    <w:rsid w:val="00CD4E8E"/>
    <w:rsid w:val="00CE5834"/>
    <w:rsid w:val="00D1153A"/>
    <w:rsid w:val="00D43ECD"/>
    <w:rsid w:val="00D75B05"/>
    <w:rsid w:val="00DA34B7"/>
    <w:rsid w:val="00DB711E"/>
    <w:rsid w:val="00E06AF9"/>
    <w:rsid w:val="00E15454"/>
    <w:rsid w:val="00E30F1F"/>
    <w:rsid w:val="00E354E4"/>
    <w:rsid w:val="00E54763"/>
    <w:rsid w:val="00E847D3"/>
    <w:rsid w:val="00E900F6"/>
    <w:rsid w:val="00EB1716"/>
    <w:rsid w:val="00ED68AD"/>
    <w:rsid w:val="00F1130D"/>
    <w:rsid w:val="00F178A5"/>
    <w:rsid w:val="00F24E57"/>
    <w:rsid w:val="00F37711"/>
    <w:rsid w:val="00F51CBD"/>
    <w:rsid w:val="00F52077"/>
    <w:rsid w:val="00F75F27"/>
    <w:rsid w:val="00F9080B"/>
    <w:rsid w:val="00FD21D7"/>
    <w:rsid w:val="00FD5FE7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0ED6"/>
  <w15:chartTrackingRefBased/>
  <w15:docId w15:val="{3CA1ECF2-9D43-5944-A958-5335466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C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55"/>
  </w:style>
  <w:style w:type="paragraph" w:styleId="Footer">
    <w:name w:val="footer"/>
    <w:basedOn w:val="Normal"/>
    <w:link w:val="FooterChar"/>
    <w:uiPriority w:val="99"/>
    <w:unhideWhenUsed/>
    <w:rsid w:val="00B7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55"/>
  </w:style>
  <w:style w:type="character" w:customStyle="1" w:styleId="Heading2Char">
    <w:name w:val="Heading 2 Char"/>
    <w:basedOn w:val="DefaultParagraphFont"/>
    <w:link w:val="Heading2"/>
    <w:uiPriority w:val="9"/>
    <w:rsid w:val="00B74C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4C55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B74C55"/>
  </w:style>
  <w:style w:type="character" w:styleId="Strong">
    <w:name w:val="Strong"/>
    <w:basedOn w:val="DefaultParagraphFont"/>
    <w:uiPriority w:val="22"/>
    <w:qFormat/>
    <w:rsid w:val="00B74C55"/>
    <w:rPr>
      <w:b/>
      <w:bCs/>
    </w:rPr>
  </w:style>
  <w:style w:type="paragraph" w:styleId="ListParagraph">
    <w:name w:val="List Paragraph"/>
    <w:basedOn w:val="Normal"/>
    <w:uiPriority w:val="34"/>
    <w:qFormat/>
    <w:rsid w:val="005B561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7F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kwithease@iastate.edu" TargetMode="External"/><Relationship Id="rId1" Type="http://schemas.openxmlformats.org/officeDocument/2006/relationships/hyperlink" Target="http://www.chpcomm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Welk, Gregory [KIN]</cp:lastModifiedBy>
  <cp:revision>3</cp:revision>
  <cp:lastPrinted>2022-03-01T13:24:00Z</cp:lastPrinted>
  <dcterms:created xsi:type="dcterms:W3CDTF">2022-12-15T16:42:00Z</dcterms:created>
  <dcterms:modified xsi:type="dcterms:W3CDTF">2022-12-15T17:19:00Z</dcterms:modified>
</cp:coreProperties>
</file>